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5CB" w:rsidRPr="00617970" w:rsidRDefault="003355CB" w:rsidP="003355CB">
      <w:pPr>
        <w:pStyle w:val="TM1"/>
        <w:jc w:val="center"/>
        <w:rPr>
          <w:rFonts w:ascii="Marianne" w:hAnsi="Marianne" w:cs="Arial"/>
          <w:sz w:val="22"/>
          <w:szCs w:val="22"/>
        </w:rPr>
      </w:pPr>
      <w:bookmarkStart w:id="0" w:name="_GoBack"/>
      <w:bookmarkEnd w:id="0"/>
      <w:r w:rsidRPr="00E24377">
        <w:rPr>
          <w:rFonts w:ascii="Marianne" w:hAnsi="Marianne" w:cs="Arial"/>
          <w:bCs/>
          <w:sz w:val="22"/>
          <w:szCs w:val="22"/>
        </w:rPr>
        <w:t>ANNEXE</w:t>
      </w:r>
      <w:r w:rsidRPr="00E24377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eastAsia="Arial" w:hAnsi="Marianne" w:cs="Arial"/>
          <w:bCs/>
          <w:sz w:val="22"/>
          <w:szCs w:val="22"/>
        </w:rPr>
        <w:t>3</w:t>
      </w:r>
      <w:r w:rsidRPr="00617970">
        <w:rPr>
          <w:rFonts w:ascii="Marianne" w:hAnsi="Marianne" w:cs="Arial"/>
          <w:bCs/>
          <w:sz w:val="22"/>
          <w:szCs w:val="22"/>
        </w:rPr>
        <w:t> :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Aide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à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la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commercialisation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des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produits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des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filières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végétales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de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Mayotte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-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Produits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éligibles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à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l</w:t>
      </w:r>
      <w:r w:rsidRPr="00617970">
        <w:rPr>
          <w:rFonts w:ascii="Marianne" w:eastAsia="Arial" w:hAnsi="Marianne" w:cs="Arial"/>
          <w:bCs/>
          <w:sz w:val="22"/>
          <w:szCs w:val="22"/>
        </w:rPr>
        <w:t>’</w:t>
      </w:r>
      <w:r w:rsidRPr="00617970">
        <w:rPr>
          <w:rFonts w:ascii="Marianne" w:hAnsi="Marianne" w:cs="Arial"/>
          <w:bCs/>
          <w:sz w:val="22"/>
          <w:szCs w:val="22"/>
        </w:rPr>
        <w:t>aide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de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base</w:t>
      </w:r>
    </w:p>
    <w:p w:rsidR="003355CB" w:rsidRPr="00617970" w:rsidRDefault="003355CB" w:rsidP="003355CB">
      <w:pPr>
        <w:rPr>
          <w:rFonts w:ascii="Marianne" w:hAnsi="Marianne" w:cs="Arial"/>
          <w:sz w:val="18"/>
          <w:szCs w:val="18"/>
        </w:rPr>
      </w:pPr>
    </w:p>
    <w:tbl>
      <w:tblPr>
        <w:tblW w:w="9436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1"/>
        <w:gridCol w:w="7238"/>
        <w:gridCol w:w="506"/>
        <w:gridCol w:w="571"/>
      </w:tblGrid>
      <w:tr w:rsidR="003355CB" w:rsidRPr="00617970" w:rsidTr="00153E1F">
        <w:trPr>
          <w:tblHeader/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55CB" w:rsidRPr="00617970" w:rsidRDefault="003355CB" w:rsidP="00E2773B">
            <w:pPr>
              <w:pStyle w:val="Titredetableau"/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Catégories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55CB" w:rsidRPr="00617970" w:rsidRDefault="003355CB" w:rsidP="00E2773B">
            <w:pPr>
              <w:pStyle w:val="Titredetableau"/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Désignation des produits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55CB" w:rsidRPr="00617970" w:rsidRDefault="003355CB" w:rsidP="00E2773B">
            <w:pPr>
              <w:pStyle w:val="Titredetableau"/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Codes NC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Produits du règne végétal non transformés ou transformés, appartenant aux chapitres NC 6, 7, 8</w:t>
            </w:r>
            <w:r w:rsidR="00DB7323">
              <w:rPr>
                <w:rFonts w:ascii="Marianne" w:hAnsi="Marianne" w:cs="Arial"/>
                <w:b/>
                <w:bCs/>
                <w:sz w:val="18"/>
                <w:szCs w:val="18"/>
              </w:rPr>
              <w:t>, 9</w:t>
            </w: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et 12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Bulbes, oignons, tubercules, racines tubéreuses, griffes et rhizomes, en repos végétatif, en végétation ou en fleur; plants, plantes et racines de chicorée autres que les racines du no 1212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0601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 xml:space="preserve">Fleurs et boutons de fleurs, coupés, pour bouquets ou pour ornements, frais, séchés, blanchis, teints, imprégnés ou autrement préparés (dont Fleurs d’Ylang </w:t>
            </w:r>
            <w:proofErr w:type="spellStart"/>
            <w:r w:rsidRPr="00617970">
              <w:rPr>
                <w:rFonts w:ascii="Marianne" w:hAnsi="Marianne" w:cs="Arial"/>
                <w:sz w:val="18"/>
                <w:szCs w:val="18"/>
              </w:rPr>
              <w:t>Ylang</w:t>
            </w:r>
            <w:proofErr w:type="spellEnd"/>
            <w:r w:rsidRPr="00617970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0603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Tomates, à l'état frais ou réfrigéré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0702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Oignons, échalotes, aulx, poireaux et autres légumes alliacés, à l'état frais ou réfrigéré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0703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Choux, choux-fleurs, choux frisés, choux-raves et produits comestibles similaires du genre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Brassica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à l'état frais ou réfrigéré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0704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Laitues (Lactuca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sativa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) et chicorées (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Cichorium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spp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.), à l'état frais ou réfrigéré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0705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Carottes, navets, betteraves à salade, salsifis, céleris-raves, radis et racines comestibles similaires, à l'état frais ou réfrigéré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0706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Concombres et cornichons, à l'état frais ou réfrigéré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0707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Légumes à cosse, écossés ou non, à l'état frais ou réfrigéré (dont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embrevade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pois...)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0708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Autres légumes, à l'état frais ou réfrigéré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0709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Légumes, non cuits ou cuits à l'eau ou à la vapeur, congelés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616393" w:rsidRPr="00617970">
              <w:t xml:space="preserve"> 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épluchés et/ou débités en morceaux et/ou râpés, surgelés (3ème gamme) prêts à être consommés (4ème gamme)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0710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Légumes conservés provisoirement (au moyen de gaz sulfureux ou dans de l'eau salée, soufrée ou additionnée d'autres substances servant à assurer provisoirement leur conservation, par exemple), mais impropres à l'alimentation en l'état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0711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Légumes à cosse secs, écossés, même décortiqués ou cassés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0713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Racines de manioc, d'arrow-root ou de salep, topinambours, patates douces et racines et tubercules similaires à haute teneur en fécule ou en inuline, frais, réfrigérés, congelés ou séchés, même débités en morceaux ou agglomérés sous forme de pellets; moelle de sagoutier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0714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Noix de coco, noix du Brésil et noix de cajou, fraîches ou sèches, même sans leurs coques ou décortiquées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épluchés et/ou débités en morceaux et/ou râpés, prêts à être consommés (4ème gamme)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0801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Bananes, y compris les plantains, fraîches ou sèches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épluchés et/ou débités en morceaux et/ou râpés, prêts à être consommés (4ème gamme)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0803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616393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Dattes, figues, ananas, avocats, goyaves, mangues et mangoustans, frais ou secs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épluchés et/ou débités en morceaux et/ou râpés, prêts à être consommés (4ème gamme)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0804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DD11AB" w:rsidRDefault="003355CB" w:rsidP="00616393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Agrumes, frais ou secs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616393" w:rsidRPr="00DD11AB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153E1F" w:rsidRDefault="003355CB" w:rsidP="00E2773B">
            <w:pPr>
              <w:pStyle w:val="Contenudetableau"/>
              <w:snapToGrid w:val="0"/>
              <w:spacing w:before="28" w:after="28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153E1F">
              <w:rPr>
                <w:rStyle w:val="Policepardfaut7"/>
                <w:rFonts w:ascii="Marianne" w:hAnsi="Marianne"/>
                <w:sz w:val="18"/>
                <w:szCs w:val="18"/>
              </w:rPr>
              <w:t>0805</w:t>
            </w:r>
          </w:p>
        </w:tc>
      </w:tr>
      <w:tr w:rsidR="007D6E58" w:rsidRPr="00617970" w:rsidTr="00FB6467">
        <w:trPr>
          <w:tblHeader/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DD11AB" w:rsidRDefault="007D6E58" w:rsidP="00E2773B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Melons (y compris les pastèques) et papayes, frais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DD11AB" w:rsidRDefault="007D6E58" w:rsidP="00E2773B">
            <w:pPr>
              <w:snapToGrid w:val="0"/>
              <w:rPr>
                <w:rStyle w:val="Policepardfaut7"/>
              </w:rPr>
            </w:pPr>
            <w:r w:rsidRPr="00153E1F">
              <w:rPr>
                <w:rStyle w:val="Policepardfaut7"/>
                <w:rFonts w:ascii="Marianne" w:hAnsi="Marianne"/>
                <w:sz w:val="18"/>
                <w:szCs w:val="18"/>
              </w:rPr>
              <w:t>0807</w:t>
            </w:r>
          </w:p>
        </w:tc>
      </w:tr>
      <w:tr w:rsidR="007D6E58" w:rsidRPr="00617970" w:rsidTr="005829C0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Autres fruits frais, épluchés et/ou débités en morceaux et/ou râpés, prêts à être consommés (4ème gamme)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0810</w:t>
            </w:r>
          </w:p>
        </w:tc>
      </w:tr>
      <w:tr w:rsidR="007D6E58" w:rsidRPr="00617970" w:rsidTr="009C10CA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Fruits, non cuits ou cuits à l'eau ou à la vapeur, congelés, même débités en morceaux, même additionnés de sucre ou d'autres édulcorants, surgelés (3ème gamme)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0811</w:t>
            </w:r>
          </w:p>
        </w:tc>
      </w:tr>
      <w:tr w:rsidR="007D6E58" w:rsidRPr="00617970" w:rsidTr="00763133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Fruits séchés autres que ceux des numéros 0801 à 0806 inclus; mélanges de fruits séchés ou de fruits à coques du présent chapitre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0813</w:t>
            </w:r>
          </w:p>
        </w:tc>
      </w:tr>
      <w:tr w:rsidR="007D6E58" w:rsidRPr="00617970" w:rsidTr="002F635E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931CC4">
              <w:rPr>
                <w:rStyle w:val="Policepardfaut7"/>
                <w:rFonts w:ascii="Marianne" w:hAnsi="Marianne" w:cs="Arial"/>
                <w:sz w:val="18"/>
                <w:szCs w:val="18"/>
              </w:rPr>
              <w:t>Café, même torréfié ou décaféiné; coques et pellicules de café; succédanés du café contenant du café, quelles que soie</w:t>
            </w:r>
            <w:r>
              <w:rPr>
                <w:rStyle w:val="Policepardfaut7"/>
                <w:rFonts w:ascii="Marianne" w:hAnsi="Marianne" w:cs="Arial"/>
                <w:sz w:val="18"/>
                <w:szCs w:val="18"/>
              </w:rPr>
              <w:t>nt les proportions du mélange**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0901</w:t>
            </w:r>
          </w:p>
        </w:tc>
      </w:tr>
      <w:tr w:rsidR="007D6E58" w:rsidRPr="00617970" w:rsidTr="00017A34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Coprah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1203</w:t>
            </w:r>
          </w:p>
        </w:tc>
      </w:tr>
      <w:tr w:rsidR="007D6E58" w:rsidRPr="00617970" w:rsidTr="00684221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Plantes, parties de plantes, graines et fruits des espèces utilisées principalement en parfumerie, en médecine ou à usages insecticides, parasiticides ou similaires, frais ou secs, même coupés, concassés ou pulvérisés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1211</w:t>
            </w:r>
          </w:p>
        </w:tc>
      </w:tr>
      <w:tr w:rsidR="007D6E58" w:rsidRPr="00617970" w:rsidTr="002B597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Caroubes, algues, betteraves à sucre et cannes à sucre, fraîches, réfrigérées, congelées ou séchées, même pulvérisées; noyaux et amandes de fruits et autres produits végétaux (y compris les racines de chicorée non torréfiées de la variété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Cichorium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intybus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sativum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), servant principalement à l'alimentation humaine, non dénommés ni compris ailleurs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1212</w:t>
            </w:r>
          </w:p>
        </w:tc>
      </w:tr>
      <w:tr w:rsidR="007D6E58" w:rsidRPr="00617970" w:rsidTr="00AD5118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Pailles et balles de céréales brutes, même hachées, moulues, pressées ou agglomérées sous forme de pellets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1213</w:t>
            </w:r>
          </w:p>
        </w:tc>
      </w:tr>
      <w:tr w:rsidR="007D6E58" w:rsidRPr="00617970" w:rsidTr="00CC2A14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Rutabagas, betteraves fourragères, racines fourragères, foin, luzerne, trèfle, sainfoin, choux fourragers, lupin, vesces et produits fourragers similaires, même agglomérés sous forme de pellets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E58" w:rsidRPr="00617970" w:rsidRDefault="007D6E58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1214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Produits des industries agro-alimentaires, boissons, appartenant aux chapitres NC 17 à 22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Sucres de canne ou de betterave et saccharose chimiquement pur, à l'état solide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1701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Cacao en fèves et brisures de fèves, bruts ou torréfiés</w:t>
            </w:r>
            <w:r w:rsidR="00931CC4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*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1801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 xml:space="preserve">Extraits de malt; préparations alimentaires de farines, gruaux, semoules, amidons, fécules ou extraits de malt, ne contenant pas de cacao ou contenant moins de 40 % en poids de cacao calculés sur une base entièrement dégraissée, non dénommées </w:t>
            </w:r>
            <w:r w:rsidRPr="00617970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ni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comprises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ailleurs;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préparations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alimentaires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produits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n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os</w:t>
            </w:r>
            <w:proofErr w:type="spellEnd"/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0401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à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0404,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ne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contenant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pas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cacao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ou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contenant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moins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5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%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en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poids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cacao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calculés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sur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une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base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entièrement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dégraissée,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non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dénommées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ni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comprises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ailleurs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1901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Légumes, fruits et autres parties comestibles de plantes, préparés ou conservés au vinaigre ou à l'acide acétique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Tomates préparées ou conservées autrement qu'au vinaigre ou à l'acide acétique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2002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Confitures, gelées, marmelades, purées et pâtes de fruits, obtenues par cuisson, avec ou sans addition de sucre ou d'autres édulcorants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2007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Fruits et autres parties comestibles de plantes, autrement préparés ou conservés, avec ou sans addition de sucre ou d'autres édulcorants ou d'alcool, non dénommés ni compris ailleurs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2008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Jus de fruits (y compris les moûts de raisin) ou de légumes, non fermentés, sans addition d'alcool, avec ou sans addition de sucre ou d'autres édulcorants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2009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Préparations pour sauces et sauces préparées; condiments et assaisonnements, composés; farine de moutarde et moutarde préparée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2103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Préparations pour soupes, potages ou bouillons; soupes, potages ou bouillons préparés; préparations alimentaires composites homogénéisées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2104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transformés, appartenant au chapitre NC 33 et 34, y compris les produits à base d’huiles essentielles</w:t>
            </w:r>
          </w:p>
          <w:p w:rsidR="003355CB" w:rsidRPr="00617970" w:rsidRDefault="003355CB" w:rsidP="00E2773B">
            <w:pPr>
              <w:pStyle w:val="Contenudetableau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 ou non, appartenant aux chapitres NC 9 et 12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931CC4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*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Poivre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(du genre Piper); piments du genre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Capsicum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du genre Pimenta, séchés ou broyés ou pulvérisés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0904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Vanille (verte et noire transformée uniquement)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0905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Cannelle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et fleurs de cannelier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0906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Girofles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(antofles, clous et griffes)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0907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Noix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muscades, macis, amomes et cardamomes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0908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Graines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d'anis, de badiane, de fenouil, de coriandre, de cumin, de carvi; baies de genièvre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0909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762B2F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Gingembre,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safran, curcuma, thym, feuilles de laurier, curry et autres épices</w:t>
            </w:r>
            <w:r w:rsidR="00427B20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poudres d’épices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0910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Plantes,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parties de plantes, graines et fruits des espèces utilisées principalement en parfumerie, en médecine ou à usages insecticides, parasiticides ou similaires, frais ou secs, même coupés, concassés ou pulvérisés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Huiles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essentielles (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déterpénées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non), y compris celles dites « concrètes » ou « absolues »;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résinoïdes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; oléorésines d'extraction; solutions concentrées d'huiles </w:t>
            </w:r>
            <w:r w:rsidR="00EF7E56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essentielles dans les graisses, les huiles de massage, 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les huiles fixes, les cires ou matières analogues, obtenue </w:t>
            </w:r>
            <w:r w:rsidRPr="00617970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par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enfleurage ou macération; sous-produits terpéniques résiduaires de la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déterpénation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des huiles essentielles; eaux distillées aromatiques et solutions aqueuses d'huiles essentielles (</w:t>
            </w:r>
            <w:r w:rsidRPr="00617970">
              <w:rPr>
                <w:rFonts w:ascii="Marianne" w:hAnsi="Marianne" w:cs="Arial"/>
                <w:sz w:val="18"/>
                <w:szCs w:val="18"/>
              </w:rPr>
              <w:t xml:space="preserve"> pour l'ylang uniquement Extra S, Extra et première catégorie éligibles 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3301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Mélanges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 substances odoriférantes et mélanges (y compris les solutions alcooliques) à base d'une ou de plusieurs de ces substances, des types utilisés comme matières de base pour l'industrie; autres préparations à base de substances odoriférantes, </w:t>
            </w:r>
            <w:r w:rsidR="00EF7E56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les huiles de massage, 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des </w:t>
            </w:r>
            <w:r w:rsidRPr="00617970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types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utilisés pour la fabrication de boissons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3302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>Parfums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et eaux de toilette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3303</w:t>
            </w:r>
          </w:p>
        </w:tc>
      </w:tr>
      <w:tr w:rsidR="003355CB" w:rsidRPr="00617970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Savons; produits et préparations organiques tensio-actifs à usage de savon, en barres, en pains, en morceaux ou en sujets frappés, même contenant du savon; produits et préparations organiques tensio-actifs destinés au lavage de la peau, sous forme de </w:t>
            </w:r>
            <w:r w:rsidRPr="00617970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liquide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ou de crème, conditionnés pour la vente au détail, même contenant du savon; papier, ouates, feutres et non tissés, imprégnés, enduits ou recouverts de savon ou de détergents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3401</w:t>
            </w:r>
          </w:p>
        </w:tc>
      </w:tr>
      <w:tr w:rsidR="003355CB" w:rsidRPr="00E24377" w:rsidTr="00153E1F">
        <w:trPr>
          <w:jc w:val="center"/>
        </w:trPr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Bougies, chandelles, cierges et articles similaires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E24377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3402</w:t>
            </w:r>
          </w:p>
        </w:tc>
      </w:tr>
    </w:tbl>
    <w:p w:rsidR="003355CB" w:rsidRPr="00E24377" w:rsidRDefault="003355CB" w:rsidP="003355CB">
      <w:pPr>
        <w:rPr>
          <w:rFonts w:ascii="Marianne" w:hAnsi="Marianne"/>
          <w:sz w:val="18"/>
          <w:szCs w:val="18"/>
        </w:rPr>
      </w:pPr>
    </w:p>
    <w:p w:rsidR="00931CC4" w:rsidRPr="00931CC4" w:rsidRDefault="00931CC4" w:rsidP="00931CC4">
      <w:pPr>
        <w:rPr>
          <w:rFonts w:ascii="Marianne" w:hAnsi="Marianne"/>
          <w:sz w:val="18"/>
          <w:szCs w:val="18"/>
        </w:rPr>
      </w:pPr>
      <w:r w:rsidRPr="00931CC4">
        <w:rPr>
          <w:rFonts w:ascii="Marianne" w:hAnsi="Marianne"/>
          <w:sz w:val="18"/>
          <w:szCs w:val="18"/>
        </w:rPr>
        <w:t>*Inclut également les cabosses de cacao</w:t>
      </w:r>
    </w:p>
    <w:p w:rsidR="00D76AF3" w:rsidRPr="00E24377" w:rsidRDefault="00931CC4" w:rsidP="00931CC4">
      <w:pPr>
        <w:rPr>
          <w:rFonts w:ascii="Marianne" w:hAnsi="Marianne"/>
          <w:sz w:val="18"/>
          <w:szCs w:val="18"/>
        </w:rPr>
      </w:pPr>
      <w:r w:rsidRPr="00931CC4">
        <w:rPr>
          <w:rFonts w:ascii="Marianne" w:hAnsi="Marianne"/>
          <w:sz w:val="18"/>
          <w:szCs w:val="18"/>
        </w:rPr>
        <w:t>**Inclut également les cerises de café</w:t>
      </w:r>
    </w:p>
    <w:sectPr w:rsidR="00D76AF3" w:rsidRPr="00E24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C1"/>
    <w:rsid w:val="00153E1F"/>
    <w:rsid w:val="003355CB"/>
    <w:rsid w:val="00427B20"/>
    <w:rsid w:val="004913E8"/>
    <w:rsid w:val="00616393"/>
    <w:rsid w:val="00617970"/>
    <w:rsid w:val="00640991"/>
    <w:rsid w:val="00762B2F"/>
    <w:rsid w:val="007D6E58"/>
    <w:rsid w:val="00931CC4"/>
    <w:rsid w:val="00942598"/>
    <w:rsid w:val="00C920C1"/>
    <w:rsid w:val="00D242AF"/>
    <w:rsid w:val="00D76AF3"/>
    <w:rsid w:val="00DB7323"/>
    <w:rsid w:val="00DD11AB"/>
    <w:rsid w:val="00E24377"/>
    <w:rsid w:val="00E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CAD4B-0617-4545-ADA1-0F7E50CE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5CB"/>
    <w:pPr>
      <w:widowControl w:val="0"/>
      <w:suppressAutoHyphens/>
      <w:spacing w:after="0" w:line="240" w:lineRule="auto"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7">
    <w:name w:val="Police par défaut7"/>
    <w:rsid w:val="003355CB"/>
  </w:style>
  <w:style w:type="paragraph" w:styleId="TM1">
    <w:name w:val="toc 1"/>
    <w:basedOn w:val="Normal"/>
    <w:next w:val="Normal"/>
    <w:rsid w:val="003355CB"/>
    <w:pPr>
      <w:tabs>
        <w:tab w:val="left" w:pos="480"/>
        <w:tab w:val="left" w:pos="900"/>
        <w:tab w:val="right" w:leader="dot" w:pos="9055"/>
      </w:tabs>
      <w:spacing w:before="120" w:after="60"/>
    </w:pPr>
    <w:rPr>
      <w:rFonts w:ascii="Helvetica" w:hAnsi="Helvetica" w:cs="Helvetica"/>
      <w:b/>
      <w:caps/>
      <w:szCs w:val="28"/>
      <w:u w:val="single"/>
    </w:rPr>
  </w:style>
  <w:style w:type="paragraph" w:customStyle="1" w:styleId="Contenudetableau">
    <w:name w:val="Contenu de tableau"/>
    <w:basedOn w:val="Normal"/>
    <w:qFormat/>
    <w:rsid w:val="003355CB"/>
    <w:pPr>
      <w:suppressLineNumbers/>
    </w:pPr>
  </w:style>
  <w:style w:type="paragraph" w:customStyle="1" w:styleId="Titredetableau">
    <w:name w:val="Titre de tableau"/>
    <w:basedOn w:val="Contenudetableau"/>
    <w:rsid w:val="003355CB"/>
    <w:pPr>
      <w:jc w:val="center"/>
    </w:pPr>
    <w:rPr>
      <w:b/>
      <w:bCs/>
    </w:rPr>
  </w:style>
  <w:style w:type="character" w:customStyle="1" w:styleId="Policepardfaut4">
    <w:name w:val="Police par défaut4"/>
    <w:qFormat/>
    <w:rsid w:val="00DB7323"/>
  </w:style>
  <w:style w:type="paragraph" w:styleId="Textedebulles">
    <w:name w:val="Balloon Text"/>
    <w:basedOn w:val="Normal"/>
    <w:link w:val="TextedebullesCar"/>
    <w:uiPriority w:val="99"/>
    <w:semiHidden/>
    <w:unhideWhenUsed/>
    <w:rsid w:val="00153E1F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3E1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1293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HAMDAN</dc:creator>
  <cp:keywords/>
  <dc:description/>
  <cp:lastModifiedBy>LACOUR Laure</cp:lastModifiedBy>
  <cp:revision>17</cp:revision>
  <dcterms:created xsi:type="dcterms:W3CDTF">2023-01-19T15:15:00Z</dcterms:created>
  <dcterms:modified xsi:type="dcterms:W3CDTF">2025-03-27T08:47:00Z</dcterms:modified>
</cp:coreProperties>
</file>