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0C3" w:rsidRPr="004A3CE1" w:rsidRDefault="00CB00C3" w:rsidP="00F00C9B">
      <w:pPr>
        <w:pStyle w:val="TM1"/>
        <w:pageBreakBefore/>
        <w:jc w:val="center"/>
        <w:rPr>
          <w:rFonts w:ascii="Marianne" w:hAnsi="Marianne" w:cs="Arial"/>
          <w:sz w:val="22"/>
          <w:szCs w:val="22"/>
        </w:rPr>
      </w:pPr>
      <w:r w:rsidRPr="004A3CE1">
        <w:rPr>
          <w:rFonts w:ascii="Marianne" w:hAnsi="Marianne" w:cs="Arial"/>
          <w:bCs/>
          <w:sz w:val="22"/>
          <w:szCs w:val="22"/>
        </w:rPr>
        <w:t>ANNEXE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2</w:t>
      </w:r>
      <w:r w:rsidRPr="004A3CE1">
        <w:rPr>
          <w:rFonts w:ascii="Marianne" w:hAnsi="Marianne" w:cs="Arial"/>
          <w:bCs/>
          <w:sz w:val="22"/>
          <w:szCs w:val="22"/>
        </w:rPr>
        <w:t> :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Aide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à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la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fabrication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des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produits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des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filières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végétales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de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Mayotte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-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Produits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éligibles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aux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majorations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« filières</w:t>
      </w:r>
      <w:r w:rsidRPr="004A3CE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A3CE1">
        <w:rPr>
          <w:rFonts w:ascii="Marianne" w:hAnsi="Marianne" w:cs="Arial"/>
          <w:bCs/>
          <w:sz w:val="22"/>
          <w:szCs w:val="22"/>
        </w:rPr>
        <w:t>spécifiques »</w:t>
      </w:r>
    </w:p>
    <w:p w:rsidR="00CB00C3" w:rsidRPr="004A3CE1" w:rsidRDefault="00CB00C3" w:rsidP="00CB00C3">
      <w:pPr>
        <w:rPr>
          <w:rFonts w:ascii="Marianne" w:hAnsi="Marianne" w:cs="Arial"/>
          <w:sz w:val="22"/>
          <w:szCs w:val="22"/>
        </w:rPr>
      </w:pPr>
    </w:p>
    <w:tbl>
      <w:tblPr>
        <w:tblW w:w="9861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22"/>
        <w:gridCol w:w="7038"/>
        <w:gridCol w:w="1508"/>
        <w:gridCol w:w="193"/>
        <w:tblGridChange w:id="0">
          <w:tblGrid>
            <w:gridCol w:w="1122"/>
            <w:gridCol w:w="7038"/>
            <w:gridCol w:w="1508"/>
            <w:gridCol w:w="193"/>
          </w:tblGrid>
        </w:tblGridChange>
      </w:tblGrid>
      <w:tr w:rsidR="00320B32" w:rsidRPr="004A3CE1" w:rsidTr="007D56D1">
        <w:trPr>
          <w:tblHeader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20B32" w:rsidRPr="004A3CE1" w:rsidRDefault="00320B32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Catégories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20B32" w:rsidRPr="004A3CE1" w:rsidRDefault="00320B32" w:rsidP="00E2773B">
            <w:pPr>
              <w:pStyle w:val="Contenudetableau"/>
              <w:tabs>
                <w:tab w:val="left" w:pos="550"/>
              </w:tabs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Désignation des produits - 2014-2016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20B32" w:rsidRPr="004A3CE1" w:rsidRDefault="00320B32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Codes NC</w:t>
            </w:r>
          </w:p>
        </w:tc>
      </w:tr>
      <w:tr w:rsidR="00CB00C3" w:rsidRPr="004A3CE1" w:rsidTr="007D56D1">
        <w:trPr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Produits du règne végétal non transformés ou transformés, appartenant au chapitre NC 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</w:p>
        </w:tc>
      </w:tr>
      <w:tr w:rsidR="00CB00C3" w:rsidRPr="004A3CE1" w:rsidTr="007D56D1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Style w:val="Policepardfaut7"/>
                <w:rFonts w:ascii="Marianne" w:hAnsi="Marianne" w:cs="Arial"/>
                <w:sz w:val="18"/>
                <w:szCs w:val="18"/>
              </w:rPr>
              <w:t>Bananes, y compris les plantains, fraîches ou sèches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0803</w:t>
            </w:r>
          </w:p>
        </w:tc>
      </w:tr>
      <w:tr w:rsidR="00CB00C3" w:rsidRPr="004A3CE1" w:rsidTr="007D56D1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Produits des industries agro-alimentaires, boissons, appartenant au chapitre NC 20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  <w:shd w:val="clear" w:color="auto" w:fill="FFCC99"/>
              </w:rPr>
            </w:pPr>
          </w:p>
        </w:tc>
        <w:tc>
          <w:tcPr>
            <w:tcW w:w="193" w:type="dxa"/>
            <w:tcBorders>
              <w:top w:val="single" w:sz="4" w:space="0" w:color="auto"/>
              <w:left w:val="none" w:sz="1" w:space="0" w:color="000000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B00C3" w:rsidRPr="004A3CE1" w:rsidTr="007D56D1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0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Confitures,</w:t>
            </w:r>
            <w:r w:rsidRPr="004A3CE1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gelées, marmelades, purées et pâtes de fruits, obtenues par cuisson, avec ou sans addition de sucre ou d'autres édulcorants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2007</w:t>
            </w:r>
          </w:p>
        </w:tc>
      </w:tr>
      <w:tr w:rsidR="00CB00C3" w:rsidRPr="004A3CE1" w:rsidTr="006C46D5">
        <w:tblPrEx>
          <w:tblW w:w="9861" w:type="dxa"/>
          <w:jc w:val="center"/>
          <w:tblLayout w:type="fixed"/>
          <w:tblCellMar>
            <w:top w:w="57" w:type="dxa"/>
            <w:left w:w="57" w:type="dxa"/>
            <w:bottom w:w="57" w:type="dxa"/>
            <w:right w:w="57" w:type="dxa"/>
          </w:tblCellMar>
          <w:tblLook w:val="0000" w:firstRow="0" w:lastRow="0" w:firstColumn="0" w:lastColumn="0" w:noHBand="0" w:noVBand="0"/>
          <w:tblPrExChange w:id="1" w:author="PASCALIS-MAITRE Cécile" w:date="2024-03-28T10:46:00Z">
            <w:tblPrEx>
              <w:tblW w:w="9861" w:type="dxa"/>
              <w:jc w:val="center"/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jc w:val="center"/>
          <w:trPrChange w:id="2" w:author="PASCALIS-MAITRE Cécile" w:date="2024-03-28T10:46:00Z">
            <w:trPr>
              <w:jc w:val="center"/>
            </w:trPr>
          </w:trPrChange>
        </w:trPr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" w:author="PASCALIS-MAITRE Cécile" w:date="2024-03-28T10:46:00Z">
              <w:tcPr>
                <w:tcW w:w="1122" w:type="dxa"/>
                <w:tcBorders>
                  <w:left w:val="single" w:sz="4" w:space="0" w:color="auto"/>
                  <w:bottom w:val="none" w:sz="1" w:space="0" w:color="000000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" w:author="PASCALIS-MAITRE Cécile" w:date="2024-03-28T10:46:00Z">
              <w:tcPr>
                <w:tcW w:w="7038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Jus</w:t>
            </w:r>
            <w:r w:rsidRPr="004A3CE1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de fruits (y compris les moûts de raisin) ou de légumes, non fermentés, sans addition d'alcool, avec ou sans addition de sucre ou d'autres édulcorants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" w:author="PASCALIS-MAITRE Cécile" w:date="2024-03-28T10:46:00Z">
              <w:tcPr>
                <w:tcW w:w="1701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2009</w:t>
            </w:r>
          </w:p>
        </w:tc>
      </w:tr>
      <w:tr w:rsidR="00CB00C3" w:rsidRPr="004A3CE1" w:rsidTr="006C46D5">
        <w:tblPrEx>
          <w:tblW w:w="9861" w:type="dxa"/>
          <w:jc w:val="center"/>
          <w:tblLayout w:type="fixed"/>
          <w:tblCellMar>
            <w:top w:w="57" w:type="dxa"/>
            <w:left w:w="57" w:type="dxa"/>
            <w:bottom w:w="57" w:type="dxa"/>
            <w:right w:w="57" w:type="dxa"/>
          </w:tblCellMar>
          <w:tblLook w:val="0000" w:firstRow="0" w:lastRow="0" w:firstColumn="0" w:lastColumn="0" w:noHBand="0" w:noVBand="0"/>
          <w:tblPrExChange w:id="6" w:author="PASCALIS-MAITRE Cécile" w:date="2024-03-28T10:46:00Z">
            <w:tblPrEx>
              <w:tblW w:w="9861" w:type="dxa"/>
              <w:jc w:val="center"/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jc w:val="center"/>
          <w:trPrChange w:id="7" w:author="PASCALIS-MAITRE Cécile" w:date="2024-03-28T10:46:00Z">
            <w:trPr>
              <w:jc w:val="center"/>
            </w:trPr>
          </w:trPrChange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PrChange w:id="8" w:author="PASCALIS-MAITRE Cécile" w:date="2024-03-28T10:46:00Z">
              <w:tcPr>
                <w:tcW w:w="1122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PrChange w:id="9" w:author="PASCALIS-MAITRE Cécile" w:date="2024-03-28T10:46:00Z">
              <w:tcPr>
                <w:tcW w:w="7038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Produits transformés, appartenant au chapitre NC 33, y compris les produits à base d’huiles essentielles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PrChange w:id="10" w:author="PASCALIS-MAITRE Cécile" w:date="2024-03-28T10:46:00Z">
              <w:tcPr>
                <w:tcW w:w="1701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C1016" w:rsidRPr="004A3CE1" w:rsidTr="007D56D1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1016" w:rsidRPr="004A3CE1" w:rsidRDefault="00AC1016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0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1016" w:rsidRPr="004A3CE1" w:rsidRDefault="00AC1016" w:rsidP="00E2773B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</w:pPr>
            <w:ins w:id="11" w:author="PASCALIS-MAITRE Cécile" w:date="2024-03-14T15:10:00Z">
              <w:r>
                <w:rPr>
                  <w:rStyle w:val="Policepardfaut7"/>
                  <w:rFonts w:ascii="Marianne" w:eastAsia="Arial" w:hAnsi="Marianne" w:cs="Arial"/>
                  <w:sz w:val="18"/>
                  <w:szCs w:val="18"/>
                </w:rPr>
                <w:t>Vanille (noire transformée uniquement)</w:t>
              </w:r>
            </w:ins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1016" w:rsidRPr="004A3CE1" w:rsidRDefault="00AC1016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ins w:id="12" w:author="PASCALIS-MAITRE Cécile" w:date="2024-03-14T15:09:00Z">
              <w:r>
                <w:rPr>
                  <w:rFonts w:ascii="Marianne" w:hAnsi="Marianne" w:cs="Arial"/>
                  <w:sz w:val="18"/>
                  <w:szCs w:val="18"/>
                </w:rPr>
                <w:t>0905</w:t>
              </w:r>
            </w:ins>
          </w:p>
        </w:tc>
      </w:tr>
      <w:tr w:rsidR="00CB00C3" w:rsidRPr="004A3CE1" w:rsidTr="007D56D1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0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del w:id="13" w:author="PASCALIS-MAITRE Cécile" w:date="2024-03-14T15:10:00Z">
              <w:r w:rsidRPr="004A3CE1" w:rsidDel="00AC1016">
                <w:rPr>
                  <w:rStyle w:val="Policepardfaut7"/>
                  <w:rFonts w:ascii="Marianne" w:eastAsia="Arial" w:hAnsi="Marianne" w:cs="Arial"/>
                  <w:sz w:val="18"/>
                  <w:szCs w:val="18"/>
                </w:rPr>
                <w:delText>Huiles</w:delText>
              </w:r>
              <w:r w:rsidRPr="004A3CE1" w:rsidDel="00AC1016">
                <w:rPr>
                  <w:rStyle w:val="Policepardfaut7"/>
                  <w:rFonts w:ascii="Marianne" w:hAnsi="Marianne" w:cs="Arial"/>
                  <w:sz w:val="18"/>
                  <w:szCs w:val="18"/>
                </w:rPr>
                <w:delText xml:space="preserve"> essentielles (déterpénées ou non), y compris celles dites « concrètes » ou « absolues »; résinoïdes; oléorésines d'extraction; solutions concentrées d'huiles essentielles dans les graisses,</w:delText>
              </w:r>
              <w:r w:rsidR="007D56D1" w:rsidRPr="004A3CE1" w:rsidDel="00AC1016">
                <w:delText xml:space="preserve"> </w:delText>
              </w:r>
              <w:r w:rsidR="007D56D1" w:rsidRPr="004A3CE1" w:rsidDel="00AC1016">
                <w:rPr>
                  <w:rStyle w:val="Policepardfaut7"/>
                  <w:rFonts w:ascii="Marianne" w:hAnsi="Marianne" w:cs="Arial"/>
                  <w:sz w:val="18"/>
                  <w:szCs w:val="18"/>
                </w:rPr>
                <w:delText xml:space="preserve">huiles de massage,  </w:delText>
              </w:r>
              <w:r w:rsidRPr="004A3CE1" w:rsidDel="00AC1016">
                <w:rPr>
                  <w:rStyle w:val="Policepardfaut7"/>
                  <w:rFonts w:ascii="Marianne" w:hAnsi="Marianne" w:cs="Arial"/>
                  <w:sz w:val="18"/>
                  <w:szCs w:val="18"/>
                </w:rPr>
                <w:delText xml:space="preserve"> les huiles fixes, les cires ou matières analogues, obtenue </w:delText>
              </w:r>
              <w:r w:rsidRPr="004A3CE1" w:rsidDel="00AC1016">
                <w:rPr>
                  <w:rStyle w:val="Policepardfaut7"/>
                  <w:rFonts w:ascii="Marianne" w:eastAsia="EUAlbertina" w:hAnsi="Marianne" w:cs="Arial"/>
                  <w:color w:val="000000"/>
                  <w:sz w:val="18"/>
                  <w:szCs w:val="18"/>
                </w:rPr>
                <w:delText>par</w:delText>
              </w:r>
              <w:r w:rsidRPr="004A3CE1" w:rsidDel="00AC1016">
                <w:rPr>
                  <w:rStyle w:val="Policepardfaut7"/>
                  <w:rFonts w:ascii="Marianne" w:hAnsi="Marianne" w:cs="Arial"/>
                  <w:color w:val="000000"/>
                  <w:sz w:val="18"/>
                  <w:szCs w:val="18"/>
                </w:rPr>
                <w:delText xml:space="preserve"> enfleurage ou macération; sous-produits terpéniques résiduaires de la déterpénation des huiles essentielles; eaux distillées aromatiques et solutions aqueuses d'huiles essentielles </w:delText>
              </w:r>
            </w:del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del w:id="14" w:author="PASCALIS-MAITRE Cécile" w:date="2024-03-14T15:10:00Z">
              <w:r w:rsidRPr="004A3CE1" w:rsidDel="00AC1016">
                <w:rPr>
                  <w:rFonts w:ascii="Marianne" w:hAnsi="Marianne" w:cs="Arial"/>
                  <w:sz w:val="18"/>
                  <w:szCs w:val="18"/>
                </w:rPr>
                <w:delText>3301</w:delText>
              </w:r>
            </w:del>
          </w:p>
        </w:tc>
      </w:tr>
      <w:tr w:rsidR="00CB00C3" w:rsidRPr="004A3CE1" w:rsidTr="007D56D1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0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Mélanges</w:t>
            </w:r>
            <w:r w:rsidRPr="004A3CE1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de substances odoriférantes et mélanges (y compris les solutions alcooliques) à base d'une ou de plusieurs de ces substances, des types utilisés comme matières de base pour l'industrie; autres préparations à base de substances odoriférantes,</w:t>
            </w:r>
            <w:r w:rsidR="007D56D1" w:rsidRPr="004A3CE1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huiles de massage,   </w:t>
            </w:r>
            <w:r w:rsidRPr="004A3CE1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des </w:t>
            </w:r>
            <w:r w:rsidRPr="004A3CE1">
              <w:rPr>
                <w:rStyle w:val="Policepardfaut7"/>
                <w:rFonts w:ascii="Marianne" w:eastAsia="EUAlbertina" w:hAnsi="Marianne" w:cs="Arial"/>
                <w:color w:val="000000"/>
                <w:sz w:val="18"/>
                <w:szCs w:val="18"/>
              </w:rPr>
              <w:t>types</w:t>
            </w:r>
            <w:r w:rsidRPr="004A3CE1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utilisés pour la </w:t>
            </w:r>
            <w:bookmarkStart w:id="15" w:name="_GoBack"/>
            <w:bookmarkEnd w:id="15"/>
            <w:r w:rsidRPr="004A3CE1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>fabrication de boissons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3302</w:t>
            </w:r>
          </w:p>
        </w:tc>
      </w:tr>
      <w:tr w:rsidR="00CB00C3" w:rsidRPr="004A3CE1" w:rsidTr="007D56D1">
        <w:trPr>
          <w:jc w:val="center"/>
        </w:trPr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0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>Parfums</w:t>
            </w:r>
            <w:r w:rsidRPr="004A3CE1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et eaux de toilette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3303</w:t>
            </w:r>
          </w:p>
        </w:tc>
      </w:tr>
      <w:tr w:rsidR="00CB00C3" w:rsidRPr="004A3CE1" w:rsidTr="006C46D5">
        <w:tblPrEx>
          <w:tblW w:w="9861" w:type="dxa"/>
          <w:jc w:val="center"/>
          <w:tblLayout w:type="fixed"/>
          <w:tblCellMar>
            <w:top w:w="57" w:type="dxa"/>
            <w:left w:w="57" w:type="dxa"/>
            <w:bottom w:w="57" w:type="dxa"/>
            <w:right w:w="57" w:type="dxa"/>
          </w:tblCellMar>
          <w:tblLook w:val="0000" w:firstRow="0" w:lastRow="0" w:firstColumn="0" w:lastColumn="0" w:noHBand="0" w:noVBand="0"/>
          <w:tblPrExChange w:id="16" w:author="PASCALIS-MAITRE Cécile" w:date="2024-03-28T10:46:00Z">
            <w:tblPrEx>
              <w:tblW w:w="9861" w:type="dxa"/>
              <w:jc w:val="center"/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jc w:val="center"/>
          <w:trPrChange w:id="17" w:author="PASCALIS-MAITRE Cécile" w:date="2024-03-28T10:46:00Z">
            <w:trPr>
              <w:jc w:val="center"/>
            </w:trPr>
          </w:trPrChange>
        </w:trPr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" w:author="PASCALIS-MAITRE Cécile" w:date="2024-03-28T10:46:00Z">
              <w:tcPr>
                <w:tcW w:w="1122" w:type="dxa"/>
                <w:tcBorders>
                  <w:left w:val="single" w:sz="4" w:space="0" w:color="auto"/>
                  <w:bottom w:val="none" w:sz="1" w:space="0" w:color="000000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" w:author="PASCALIS-MAITRE Cécile" w:date="2024-03-28T10:46:00Z">
              <w:tcPr>
                <w:tcW w:w="7038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Produits de beauté ou de maquillage préparés et préparations pour l'entretien ou les soins de la peau, autres que les médicaments, y compris les préparations antisolaires et les préparations pour bronzer; préparations pour manucures ou pédicures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" w:author="PASCALIS-MAITRE Cécile" w:date="2024-03-28T10:46:00Z">
              <w:tcPr>
                <w:tcW w:w="1701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3304</w:t>
            </w:r>
          </w:p>
        </w:tc>
      </w:tr>
      <w:tr w:rsidR="00CB00C3" w:rsidRPr="004A3CE1" w:rsidTr="006C46D5">
        <w:tblPrEx>
          <w:tblW w:w="9861" w:type="dxa"/>
          <w:jc w:val="center"/>
          <w:tblLayout w:type="fixed"/>
          <w:tblCellMar>
            <w:top w:w="57" w:type="dxa"/>
            <w:left w:w="57" w:type="dxa"/>
            <w:bottom w:w="57" w:type="dxa"/>
            <w:right w:w="57" w:type="dxa"/>
          </w:tblCellMar>
          <w:tblLook w:val="0000" w:firstRow="0" w:lastRow="0" w:firstColumn="0" w:lastColumn="0" w:noHBand="0" w:noVBand="0"/>
          <w:tblPrExChange w:id="21" w:author="PASCALIS-MAITRE Cécile" w:date="2024-03-28T10:46:00Z">
            <w:tblPrEx>
              <w:tblW w:w="9861" w:type="dxa"/>
              <w:jc w:val="center"/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jc w:val="center"/>
          <w:trPrChange w:id="22" w:author="PASCALIS-MAITRE Cécile" w:date="2024-03-28T10:46:00Z">
            <w:trPr>
              <w:jc w:val="center"/>
            </w:trPr>
          </w:trPrChange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PrChange w:id="23" w:author="PASCALIS-MAITRE Cécile" w:date="2024-03-28T10:46:00Z">
              <w:tcPr>
                <w:tcW w:w="1122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eastAsia="Arial" w:hAnsi="Marianne"/>
                <w:b/>
                <w:bCs/>
                <w:sz w:val="18"/>
                <w:szCs w:val="18"/>
              </w:rPr>
            </w:pPr>
            <w:r w:rsidRPr="004A3CE1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PrChange w:id="24" w:author="PASCALIS-MAITRE Cécile" w:date="2024-03-28T10:46:00Z">
              <w:tcPr>
                <w:tcW w:w="7038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B00C3" w:rsidRPr="004A3CE1" w:rsidRDefault="00CB00C3" w:rsidP="00E2773B">
            <w:pPr>
              <w:pStyle w:val="western1"/>
              <w:snapToGrid w:val="0"/>
              <w:spacing w:before="0"/>
              <w:jc w:val="right"/>
              <w:rPr>
                <w:rFonts w:ascii="Marianne" w:hAnsi="Marianne"/>
              </w:rPr>
            </w:pPr>
            <w:r w:rsidRPr="004A3CE1">
              <w:rPr>
                <w:rFonts w:ascii="Marianne" w:eastAsia="Arial" w:hAnsi="Marianne"/>
                <w:b/>
                <w:bCs/>
              </w:rPr>
              <w:t xml:space="preserve">Aliments </w:t>
            </w:r>
            <w:r w:rsidRPr="004A3CE1">
              <w:rPr>
                <w:rFonts w:ascii="Marianne" w:hAnsi="Marianne"/>
                <w:b/>
                <w:bCs/>
              </w:rPr>
              <w:t>prêts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à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l'emploi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pour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animaux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d'élevage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et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autres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animaux,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appartenant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au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chapitre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NC</w:t>
            </w:r>
            <w:r w:rsidRPr="004A3CE1">
              <w:rPr>
                <w:rFonts w:ascii="Marianne" w:eastAsia="Arial" w:hAnsi="Marianne"/>
                <w:b/>
                <w:bCs/>
              </w:rPr>
              <w:t xml:space="preserve"> </w:t>
            </w:r>
            <w:r w:rsidRPr="004A3CE1">
              <w:rPr>
                <w:rFonts w:ascii="Marianne" w:hAnsi="Marianne"/>
                <w:b/>
                <w:bCs/>
              </w:rPr>
              <w:t>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PrChange w:id="25" w:author="PASCALIS-MAITRE Cécile" w:date="2024-03-28T10:46:00Z">
              <w:tcPr>
                <w:tcW w:w="1701" w:type="dxa"/>
                <w:gridSpan w:val="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B00C3" w:rsidRPr="007F6904" w:rsidTr="007D56D1">
        <w:trPr>
          <w:trHeight w:val="201"/>
          <w:jc w:val="center"/>
        </w:trPr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7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4A3CE1" w:rsidRDefault="00CB00C3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 xml:space="preserve">Préparations des types utilisés pour l'alimentation des animaux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C3" w:rsidRPr="007F6904" w:rsidRDefault="00CB00C3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4A3CE1">
              <w:rPr>
                <w:rFonts w:ascii="Marianne" w:hAnsi="Marianne" w:cs="Arial"/>
                <w:sz w:val="18"/>
                <w:szCs w:val="18"/>
              </w:rPr>
              <w:t>2309</w:t>
            </w:r>
          </w:p>
        </w:tc>
      </w:tr>
    </w:tbl>
    <w:p w:rsidR="00D76AF3" w:rsidRPr="007F6904" w:rsidRDefault="00D76AF3">
      <w:pPr>
        <w:rPr>
          <w:rFonts w:ascii="Marianne" w:hAnsi="Marianne"/>
        </w:rPr>
      </w:pPr>
    </w:p>
    <w:sectPr w:rsidR="00D76AF3" w:rsidRPr="007F6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SCALIS-MAITRE Cécile">
    <w15:presenceInfo w15:providerId="AD" w15:userId="S-1-5-21-2122325276-1484021513-1845911597-50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5E0"/>
    <w:rsid w:val="00320B32"/>
    <w:rsid w:val="004905E0"/>
    <w:rsid w:val="004A3CE1"/>
    <w:rsid w:val="006C46D5"/>
    <w:rsid w:val="007D56D1"/>
    <w:rsid w:val="007F6904"/>
    <w:rsid w:val="00AC1016"/>
    <w:rsid w:val="00BE55EC"/>
    <w:rsid w:val="00C250C3"/>
    <w:rsid w:val="00CB00C3"/>
    <w:rsid w:val="00D5316E"/>
    <w:rsid w:val="00D76AF3"/>
    <w:rsid w:val="00E0207C"/>
    <w:rsid w:val="00F0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3FF17-4963-4772-A8AF-9A57C380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0C3"/>
    <w:pPr>
      <w:widowControl w:val="0"/>
      <w:suppressAutoHyphens/>
      <w:spacing w:after="0" w:line="240" w:lineRule="auto"/>
    </w:pPr>
    <w:rPr>
      <w:rFonts w:ascii="Liberation Sans" w:eastAsia="SimSun" w:hAnsi="Liberation Sans" w:cs="Mangal"/>
      <w:kern w:val="1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7">
    <w:name w:val="Police par défaut7"/>
    <w:rsid w:val="00CB00C3"/>
  </w:style>
  <w:style w:type="paragraph" w:styleId="TM1">
    <w:name w:val="toc 1"/>
    <w:basedOn w:val="Normal"/>
    <w:next w:val="Normal"/>
    <w:rsid w:val="00CB00C3"/>
    <w:pPr>
      <w:tabs>
        <w:tab w:val="left" w:pos="480"/>
        <w:tab w:val="left" w:pos="900"/>
        <w:tab w:val="right" w:leader="dot" w:pos="9055"/>
      </w:tabs>
      <w:spacing w:before="120" w:after="60"/>
    </w:pPr>
    <w:rPr>
      <w:rFonts w:ascii="Helvetica" w:hAnsi="Helvetica" w:cs="Helvetica"/>
      <w:b/>
      <w:caps/>
      <w:szCs w:val="28"/>
      <w:u w:val="single"/>
    </w:rPr>
  </w:style>
  <w:style w:type="paragraph" w:customStyle="1" w:styleId="Contenudetableau">
    <w:name w:val="Contenu de tableau"/>
    <w:basedOn w:val="Normal"/>
    <w:qFormat/>
    <w:rsid w:val="00CB00C3"/>
    <w:pPr>
      <w:suppressLineNumbers/>
    </w:pPr>
  </w:style>
  <w:style w:type="paragraph" w:customStyle="1" w:styleId="western1">
    <w:name w:val="western1"/>
    <w:basedOn w:val="Normal"/>
    <w:rsid w:val="00CB00C3"/>
    <w:pPr>
      <w:spacing w:before="280"/>
    </w:pPr>
    <w:rPr>
      <w:rFonts w:ascii="Arial" w:eastAsia="Arial Unicode MS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46D5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46D5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332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Dany HAMDAN</dc:creator>
  <cp:keywords/>
  <dc:description/>
  <cp:lastModifiedBy>PASCALIS-MAITRE Cécile</cp:lastModifiedBy>
  <cp:revision>13</cp:revision>
  <dcterms:created xsi:type="dcterms:W3CDTF">2023-01-19T15:14:00Z</dcterms:created>
  <dcterms:modified xsi:type="dcterms:W3CDTF">2024-03-28T09:46:00Z</dcterms:modified>
</cp:coreProperties>
</file>